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Родители самостоятельно исправляют речь ребёнка…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Роль матери или других близких людей в развитии речи ребенка, несомненно важна. В настоящее время существует масса книг, помогающих родителям развивать речь ребенка, например: Максаков А.И., Тумакова Г.А.Учите, играя; Фомичева М.Ф.Воспитание у детей правильного произношения; Швайко Г.С. Игры и игровые упражнения для развития речи. Иногда бывает достаточно привлечь внимание малыша к правильному произнесению звука, чтобы получить положительный эффект. В иных случаях предварительно необходимо развить артикуляционную мускулатуру с помощью артикуляционной гимнастики. И,всё - таки несмотря на ваши усилия, если ребенок, в течение месяца занятий так и не научился правильно произносить звуки, лучше всего обратиться к логопеду. Дальнейшие попытки исправить произношение могут усугубить проблему – например, закрепить у ребёнка неправильное произношение или вовсе отбить охоту заниматься. Особое внимание уделяйте собственной речи, так как для детей в возрасте от 1 года до 6 лет речь родителей – это образец для подражания и основа последующего речевого развития.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Важно придерживаться следующих правил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 нельзя «сюсюкать», то есть говорить «лепетным» языком или искажать звукопроизношение, подражая речи ребёнка;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желательно, чтобы ваша речь была всегда чёткой, достаточно плавной, эмоционально выразительной, умеренной по темпу;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 общаясь с ребёнком, не перегружайте свою речь труднопроизносимыми словами, непонятными выражениями и оборотами;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 фразы должны быть достаточно простыми;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 перед чтением книжки новые, незнакомые слова, встречающиеся в тексте, нужно не только объяснить ребёнку в доступной его пониманию форме, но и проиллюстрировать на практике;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 следует задавать только конкретные вопросы, не торопить с ответом;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 ребёнка нельзя наказывать за ошибки в речи, передразнивать или раздраженно поправлять.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И ещё, полезно читать детям стихотворные тексты, соответствующие их возрасту. Очень важно развивать слуховое внимание, подвижность артикуляционного аппарата, мелкую моторику кистей рук.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Желаю Вам успеха!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